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3111C" w:rsidRPr="00BE341F" w:rsidRDefault="0022595C" w:rsidP="0063111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pl-PL"/>
        </w:rPr>
      </w:pPr>
      <w:r w:rsidRPr="00BE341F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INFORMA</w:t>
      </w:r>
      <w:r w:rsidR="0063111C" w:rsidRPr="00BE341F">
        <w:rPr>
          <w:rFonts w:ascii="Times New Roman" w:hAnsi="Times New Roman" w:cs="Times New Roman"/>
          <w:b/>
          <w:bCs/>
          <w:color w:val="auto"/>
          <w:sz w:val="20"/>
          <w:szCs w:val="20"/>
          <w:lang w:val="pl-PL"/>
        </w:rPr>
        <w:t>CJA O OCHRONIE DANYCH OSOBOWYCH</w:t>
      </w:r>
    </w:p>
    <w:p w:rsidR="0022595C" w:rsidRPr="00BE341F" w:rsidRDefault="0022595C" w:rsidP="0022595C">
      <w:pPr>
        <w:jc w:val="center"/>
        <w:rPr>
          <w:rFonts w:ascii="Times New Roman" w:eastAsia="Times New Roman" w:hAnsi="Times New Roman" w:cs="Times New Roman"/>
          <w:b/>
          <w:bCs/>
          <w:color w:val="auto"/>
          <w:sz w:val="20"/>
          <w:szCs w:val="20"/>
          <w:lang w:val="pl-PL"/>
        </w:rPr>
      </w:pPr>
    </w:p>
    <w:p w:rsidR="0022595C" w:rsidRPr="00BE341F" w:rsidRDefault="0022595C" w:rsidP="0022595C">
      <w:pPr>
        <w:pStyle w:val="Akapitzlist"/>
        <w:ind w:left="360"/>
        <w:jc w:val="both"/>
        <w:rPr>
          <w:rFonts w:ascii="Times New Roman" w:eastAsia="Times New Roman" w:hAnsi="Times New Roman" w:cs="Times New Roman"/>
          <w:color w:val="auto"/>
          <w:sz w:val="20"/>
          <w:szCs w:val="20"/>
        </w:rPr>
      </w:pPr>
    </w:p>
    <w:p w:rsidR="0063111C" w:rsidRPr="00BE341F" w:rsidRDefault="0063111C" w:rsidP="002259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Administratorem danych jest Agata Lasota prowadząca działalność gospodarczą pod firmą „LASOTA BUSINESS CONSULTING AGATA KAROLINA </w:t>
      </w:r>
      <w:proofErr w:type="gramStart"/>
      <w:r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LASOTA” </w:t>
      </w:r>
      <w:r w:rsidR="00CA7EC5">
        <w:rPr>
          <w:rFonts w:ascii="Times New Roman" w:hAnsi="Times New Roman" w:cs="Times New Roman"/>
          <w:color w:val="auto"/>
          <w:sz w:val="20"/>
          <w:szCs w:val="20"/>
        </w:rPr>
        <w:t xml:space="preserve"> z</w:t>
      </w:r>
      <w:proofErr w:type="gramEnd"/>
      <w:r w:rsidR="00CA7EC5">
        <w:rPr>
          <w:rFonts w:ascii="Times New Roman" w:hAnsi="Times New Roman" w:cs="Times New Roman"/>
          <w:color w:val="auto"/>
          <w:sz w:val="20"/>
          <w:szCs w:val="20"/>
        </w:rPr>
        <w:t xml:space="preserve"> siedzibą </w:t>
      </w:r>
      <w:r w:rsidRPr="00BE341F">
        <w:rPr>
          <w:rFonts w:ascii="Times New Roman" w:hAnsi="Times New Roman" w:cs="Times New Roman"/>
          <w:color w:val="auto"/>
          <w:sz w:val="20"/>
          <w:szCs w:val="20"/>
        </w:rPr>
        <w:t>w Gdyni, al. Zwycięstwa 241, lok. 13, 81-521 Gdynia („LBC”).</w:t>
      </w:r>
    </w:p>
    <w:p w:rsidR="0063111C" w:rsidRPr="00BE341F" w:rsidRDefault="0063111C" w:rsidP="006311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>Przetwarzanie danych osobowych osób kontaktujących się z LBC jest niezbędne do udzielenia odpowiedzi, a na późniejszym etapie może być niezbędne do wykonania umowy, jak również do podjęcia działań na żądanie takiej osoby przed zawarciem umowy.</w:t>
      </w:r>
    </w:p>
    <w:p w:rsidR="0063111C" w:rsidRPr="00BE341F" w:rsidRDefault="0063111C" w:rsidP="006311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>Podstawą prawną przetwarzania jest art. 6 ust. 1 lit. b i f rozporządzenia Parlamentu Europejskiego i Rady (UE) 2016/679 z dnia 27 kwietnia 2016 r. w sprawie ochrony osób fizycznych w związku z przetwarzaniem danych osobowych i w sprawie swobodnego przepływu takich danych oraz uchylenia dyrektywy 95/46/WE (</w:t>
      </w:r>
      <w:proofErr w:type="spellStart"/>
      <w:proofErr w:type="gramStart"/>
      <w:r w:rsidRPr="00BE341F">
        <w:rPr>
          <w:rFonts w:ascii="Times New Roman" w:hAnsi="Times New Roman" w:cs="Times New Roman"/>
          <w:color w:val="auto"/>
          <w:sz w:val="20"/>
          <w:szCs w:val="20"/>
        </w:rPr>
        <w:t>Dz.Urz.UE</w:t>
      </w:r>
      <w:proofErr w:type="gramEnd"/>
      <w:r w:rsidRPr="00BE341F">
        <w:rPr>
          <w:rFonts w:ascii="Times New Roman" w:hAnsi="Times New Roman" w:cs="Times New Roman"/>
          <w:color w:val="auto"/>
          <w:sz w:val="20"/>
          <w:szCs w:val="20"/>
        </w:rPr>
        <w:t>.L</w:t>
      </w:r>
      <w:proofErr w:type="spellEnd"/>
      <w:r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 Nr 119, str. 1) – dalej „RODO”.</w:t>
      </w:r>
    </w:p>
    <w:p w:rsidR="0063111C" w:rsidRPr="00BE341F" w:rsidRDefault="0063111C" w:rsidP="006311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>Dane osobowe mogą również być przetwarzane, jeśli jest to niezbędne do innych celów wynikających z prawnie uzasadnionych interesów realizowanych przez LBC, w tym w szczególności w celu dochodzenia roszczeń wynikających bądź związanych z umową, jak również w celu marketingu bezpośredniego. W takiej sytuacji podstawą przetwarzania jest art. 6 ust. 1 lit. f RODO.</w:t>
      </w:r>
    </w:p>
    <w:p w:rsidR="0063111C" w:rsidRPr="00BE341F" w:rsidRDefault="0063111C" w:rsidP="006311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>Osoba kontaktująca się z LBC może wyrazić zgodę na przetwarzanie swoich danych osobowych w innych celach niż określone powyżej. W takiej sytuacji osoba ta ma prawo w dowolnym momencie wycofać zgodę. Wycofanie zgody nie wpływa na zgodność z prawem przetwarzania, którego dokonano na podstawie zgody przed jej wycofaniem. Podstawą prawną przetwarzania jest art. 6 ust. 1 lit. a RODO.</w:t>
      </w:r>
    </w:p>
    <w:p w:rsidR="0063111C" w:rsidRPr="00BE341F" w:rsidRDefault="0063111C" w:rsidP="006311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>Dane osoby kontaktującej się z LBC są zbierane bezpośrednio od tej osoby.</w:t>
      </w:r>
    </w:p>
    <w:p w:rsidR="0063111C" w:rsidRPr="00BE341F" w:rsidRDefault="0063111C" w:rsidP="006311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>Jeżeli dane osobowe są przetwarzane na potrzeby marketingu bezpośredniego, osoba, której dane dotyczą, ma prawo w dowolnym momencie wnieść sprzeciw wobec przetwarzania dotyczących jej danych osobowych na potrzeby takiego marketingu, w tym profilowania, w zakresie, w jakim przetwarzanie jest związane z takim marketingiem bezpośrednim. Jeżeli wniesiony zostanie sprzeciw wobec przetwarzania do celów marketingu bezpośredniego, danych osobowych nie wolno już przetwarzać do takich celów.</w:t>
      </w:r>
    </w:p>
    <w:p w:rsidR="0063111C" w:rsidRPr="00BE341F" w:rsidRDefault="0063111C" w:rsidP="002259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Dane osobowe będą przetwarzane przez okres niezbędny do udzielenia odpowiedzi osobie kontaktującej się z LBC, a w późniejszym okresie przez czas niezbędny do wykonania umowy oraz </w:t>
      </w:r>
      <w:r w:rsidR="007C377D" w:rsidRPr="00BE341F">
        <w:rPr>
          <w:rFonts w:ascii="Times New Roman" w:hAnsi="Times New Roman" w:cs="Times New Roman"/>
          <w:color w:val="auto"/>
          <w:sz w:val="20"/>
          <w:szCs w:val="20"/>
        </w:rPr>
        <w:t>przez czas konieczny do dochodzenia</w:t>
      </w:r>
      <w:r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 ewentualnych roszczeń wynikających bądź związanych z umową</w:t>
      </w:r>
      <w:r w:rsidR="007C377D"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 bądź obrony przed takimi roszczeniami</w:t>
      </w:r>
      <w:r w:rsidRPr="00BE341F">
        <w:rPr>
          <w:rFonts w:ascii="Times New Roman" w:hAnsi="Times New Roman" w:cs="Times New Roman"/>
          <w:color w:val="auto"/>
          <w:sz w:val="20"/>
          <w:szCs w:val="20"/>
        </w:rPr>
        <w:t>.</w:t>
      </w:r>
      <w:r w:rsidR="00AD279F"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 W celach marketingowych dane będą przetwarzane do czasu zgłoszenia sprzeciwu przez osobę, której dane dotyczą.</w:t>
      </w:r>
    </w:p>
    <w:p w:rsidR="0022595C" w:rsidRPr="00BE341F" w:rsidRDefault="0063111C" w:rsidP="0022595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>Osoba, której dane dotyczą,</w:t>
      </w:r>
      <w:r w:rsidR="0022595C"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 ma prawo żądania od Pośrednika dostępu do dotyczących go danych osobowych, ich sprostowania, usunięcia lub ograniczenia przetwarzania oraz prawo do wniesienia sprzeciwu wobec przetwarzania, a także prawo do przenoszenia danych, jak również prawo do wniesienia skargi do organu nadzorczego</w:t>
      </w:r>
      <w:r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 (Prezesa Urzędu Ochrony danych Osobowych)</w:t>
      </w:r>
      <w:r w:rsidR="0022595C" w:rsidRPr="00BE341F">
        <w:rPr>
          <w:rFonts w:ascii="Times New Roman" w:hAnsi="Times New Roman" w:cs="Times New Roman"/>
          <w:color w:val="auto"/>
          <w:sz w:val="20"/>
          <w:szCs w:val="20"/>
        </w:rPr>
        <w:t xml:space="preserve"> – w zakresie określonym przepisami prawa, w szczególności </w:t>
      </w:r>
      <w:r w:rsidRPr="00BE341F">
        <w:rPr>
          <w:rFonts w:ascii="Times New Roman" w:hAnsi="Times New Roman" w:cs="Times New Roman"/>
          <w:color w:val="auto"/>
          <w:sz w:val="20"/>
          <w:szCs w:val="20"/>
        </w:rPr>
        <w:t>RODO</w:t>
      </w:r>
      <w:r w:rsidR="0022595C" w:rsidRPr="00BE341F">
        <w:rPr>
          <w:rFonts w:ascii="Times New Roman" w:hAnsi="Times New Roman" w:cs="Times New Roman"/>
          <w:color w:val="auto"/>
          <w:sz w:val="20"/>
          <w:szCs w:val="20"/>
        </w:rPr>
        <w:t>.</w:t>
      </w:r>
    </w:p>
    <w:p w:rsidR="0063111C" w:rsidRPr="00BE341F" w:rsidRDefault="0063111C" w:rsidP="006311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>Podanie danych osobowych jest dobrowolne, aczkolwiek brak ich dania może uniemożliwić kontakt z LBC. Na późniejszym etapie podanie danych osobowych może być niezbędne do zawarcia i wykonania umowy.</w:t>
      </w:r>
    </w:p>
    <w:p w:rsidR="0063111C" w:rsidRPr="00BE341F" w:rsidRDefault="0063111C" w:rsidP="0063111C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color w:val="auto"/>
          <w:sz w:val="20"/>
          <w:szCs w:val="20"/>
        </w:rPr>
      </w:pPr>
      <w:r w:rsidRPr="00BE341F">
        <w:rPr>
          <w:rFonts w:ascii="Times New Roman" w:hAnsi="Times New Roman" w:cs="Times New Roman"/>
          <w:color w:val="auto"/>
          <w:sz w:val="20"/>
          <w:szCs w:val="20"/>
        </w:rPr>
        <w:t>Dane osobowe mogą być przekazywane osobom trzecim, w tym osobom współpracującym z LBC, kontrahentom LBC, operatorom płatności, biurom księgowym, prawnikom. Dane osobowe mogą być również przekazywane innym podmiotom, jeśli wymaga tego przepis prawa.</w:t>
      </w:r>
    </w:p>
    <w:p w:rsidR="004536D1" w:rsidRPr="00BE341F" w:rsidRDefault="004536D1">
      <w:pPr>
        <w:rPr>
          <w:color w:val="auto"/>
          <w:lang w:val="pl-PL"/>
        </w:rPr>
      </w:pPr>
      <w:bookmarkStart w:id="0" w:name="_GoBack"/>
      <w:bookmarkEnd w:id="0"/>
    </w:p>
    <w:sectPr w:rsidR="004536D1" w:rsidRPr="00BE341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672498"/>
    <w:multiLevelType w:val="hybridMultilevel"/>
    <w:tmpl w:val="A8F8C9F0"/>
    <w:numStyleLink w:val="Zaimportowanystyl10"/>
  </w:abstractNum>
  <w:abstractNum w:abstractNumId="1" w15:restartNumberingAfterBreak="0">
    <w:nsid w:val="5B162AEF"/>
    <w:multiLevelType w:val="hybridMultilevel"/>
    <w:tmpl w:val="A8F8C9F0"/>
    <w:styleLink w:val="Zaimportowanystyl10"/>
    <w:lvl w:ilvl="0" w:tplc="8C88AF5E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5B80996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9869CC2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E4FD8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7B34F6F8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76CFEB6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3E4C6A82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090A514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D76D296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6BED409E"/>
    <w:multiLevelType w:val="hybridMultilevel"/>
    <w:tmpl w:val="A8F8C9F0"/>
    <w:lvl w:ilvl="0" w:tplc="772650F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8D2B654">
      <w:start w:val="1"/>
      <w:numFmt w:val="lowerLetter"/>
      <w:lvlText w:val="%2."/>
      <w:lvlJc w:val="left"/>
      <w:pPr>
        <w:ind w:left="10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54E6645E">
      <w:start w:val="1"/>
      <w:numFmt w:val="lowerRoman"/>
      <w:lvlText w:val="%3."/>
      <w:lvlJc w:val="left"/>
      <w:pPr>
        <w:ind w:left="180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F8FC7F6E">
      <w:start w:val="1"/>
      <w:numFmt w:val="decimal"/>
      <w:lvlText w:val="%4."/>
      <w:lvlJc w:val="left"/>
      <w:pPr>
        <w:ind w:left="25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E502FAE">
      <w:start w:val="1"/>
      <w:numFmt w:val="lowerLetter"/>
      <w:lvlText w:val="%5."/>
      <w:lvlJc w:val="left"/>
      <w:pPr>
        <w:ind w:left="32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9650DF24">
      <w:start w:val="1"/>
      <w:numFmt w:val="lowerRoman"/>
      <w:lvlText w:val="%6."/>
      <w:lvlJc w:val="left"/>
      <w:pPr>
        <w:ind w:left="396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EDE8705A">
      <w:start w:val="1"/>
      <w:numFmt w:val="decimal"/>
      <w:lvlText w:val="%7."/>
      <w:lvlJc w:val="left"/>
      <w:pPr>
        <w:ind w:left="46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9B860C4C">
      <w:start w:val="1"/>
      <w:numFmt w:val="lowerLetter"/>
      <w:lvlText w:val="%8."/>
      <w:lvlJc w:val="left"/>
      <w:pPr>
        <w:ind w:left="54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2929E5A">
      <w:start w:val="1"/>
      <w:numFmt w:val="lowerRoman"/>
      <w:lvlText w:val="%9."/>
      <w:lvlJc w:val="left"/>
      <w:pPr>
        <w:ind w:left="6120" w:hanging="27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2595C"/>
    <w:rsid w:val="0022595C"/>
    <w:rsid w:val="004536D1"/>
    <w:rsid w:val="0063111C"/>
    <w:rsid w:val="007C377D"/>
    <w:rsid w:val="00AD279F"/>
    <w:rsid w:val="00BE341F"/>
    <w:rsid w:val="00CA7EC5"/>
    <w:rsid w:val="00D965AC"/>
    <w:rsid w:val="00E700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A52D1F"/>
  <w15:chartTrackingRefBased/>
  <w15:docId w15:val="{F5252753-28F3-4A4F-912C-5AD38812635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300" w:lineRule="exact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rsid w:val="0022595C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Calibri" w:eastAsia="Calibri" w:hAnsi="Calibri" w:cs="Calibri"/>
      <w:color w:val="000000"/>
      <w:u w:color="000000"/>
      <w:bdr w:val="nil"/>
      <w:lang w:val="en-US"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rsid w:val="0022595C"/>
    <w:pPr>
      <w:pBdr>
        <w:top w:val="nil"/>
        <w:left w:val="nil"/>
        <w:bottom w:val="nil"/>
        <w:right w:val="nil"/>
        <w:between w:val="nil"/>
        <w:bar w:val="nil"/>
      </w:pBdr>
      <w:ind w:left="720"/>
    </w:pPr>
    <w:rPr>
      <w:rFonts w:ascii="Calibri" w:eastAsia="Calibri" w:hAnsi="Calibri" w:cs="Calibri"/>
      <w:color w:val="000000"/>
      <w:u w:color="000000"/>
      <w:bdr w:val="nil"/>
      <w:lang w:eastAsia="pl-PL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22595C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22595C"/>
    <w:rPr>
      <w:rFonts w:ascii="Calibri" w:eastAsia="Calibri" w:hAnsi="Calibri" w:cs="Calibri"/>
      <w:color w:val="000000"/>
      <w:sz w:val="20"/>
      <w:szCs w:val="20"/>
      <w:u w:color="000000"/>
      <w:bdr w:val="nil"/>
      <w:lang w:val="en-US"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22595C"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2595C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2595C"/>
    <w:rPr>
      <w:rFonts w:ascii="Segoe UI" w:eastAsia="Calibri" w:hAnsi="Segoe UI" w:cs="Segoe UI"/>
      <w:color w:val="000000"/>
      <w:sz w:val="18"/>
      <w:szCs w:val="18"/>
      <w:u w:color="000000"/>
      <w:bdr w:val="nil"/>
      <w:lang w:val="en-US" w:eastAsia="pl-PL"/>
    </w:rPr>
  </w:style>
  <w:style w:type="numbering" w:customStyle="1" w:styleId="Zaimportowanystyl10">
    <w:name w:val="Zaimportowany styl 10"/>
    <w:rsid w:val="0063111C"/>
    <w:pPr>
      <w:numPr>
        <w:numId w:val="2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492</Words>
  <Characters>2956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DM</dc:creator>
  <cp:keywords/>
  <dc:description/>
  <cp:lastModifiedBy>Użytkownik pakietu Microsoft Office</cp:lastModifiedBy>
  <cp:revision>2</cp:revision>
  <dcterms:created xsi:type="dcterms:W3CDTF">2018-12-21T12:06:00Z</dcterms:created>
  <dcterms:modified xsi:type="dcterms:W3CDTF">2018-12-21T12:06:00Z</dcterms:modified>
</cp:coreProperties>
</file>